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208" w:rsidRPr="00BA1D40" w:rsidRDefault="00A62208" w:rsidP="00BA1D40">
      <w:pPr>
        <w:pStyle w:val="s3"/>
        <w:jc w:val="center"/>
        <w:rPr>
          <w:b/>
          <w:sz w:val="28"/>
          <w:szCs w:val="28"/>
        </w:rPr>
      </w:pPr>
      <w:r w:rsidRPr="00BA1D40">
        <w:rPr>
          <w:b/>
          <w:sz w:val="28"/>
          <w:szCs w:val="28"/>
        </w:rPr>
        <w:t>Санитарно-эпидемиологические правила и нормативы</w:t>
      </w:r>
      <w:r w:rsidRPr="00BA1D40">
        <w:rPr>
          <w:b/>
          <w:sz w:val="28"/>
          <w:szCs w:val="28"/>
        </w:rPr>
        <w:br/>
      </w:r>
      <w:proofErr w:type="spellStart"/>
      <w:r w:rsidRPr="00BA1D40">
        <w:rPr>
          <w:b/>
          <w:sz w:val="28"/>
          <w:szCs w:val="28"/>
        </w:rPr>
        <w:t>СанПиН</w:t>
      </w:r>
      <w:proofErr w:type="spellEnd"/>
      <w:r w:rsidRPr="00BA1D40">
        <w:rPr>
          <w:b/>
          <w:sz w:val="28"/>
          <w:szCs w:val="28"/>
        </w:rPr>
        <w:t xml:space="preserve"> 2.4.2.2821-10</w:t>
      </w:r>
      <w:r w:rsidRPr="00BA1D40">
        <w:rPr>
          <w:b/>
          <w:sz w:val="28"/>
          <w:szCs w:val="28"/>
        </w:rPr>
        <w:br/>
        <w:t>"Санитарно-эпидемиологические требования к условиям и организации обучения в общеобразовательных организациях"</w:t>
      </w:r>
    </w:p>
    <w:p w:rsidR="00A62208" w:rsidRDefault="00A62208" w:rsidP="002D5085">
      <w:pPr>
        <w:pStyle w:val="s3"/>
        <w:rPr>
          <w:sz w:val="35"/>
          <w:szCs w:val="35"/>
        </w:rPr>
      </w:pPr>
    </w:p>
    <w:p w:rsidR="002D5085" w:rsidRPr="00BA1D40" w:rsidRDefault="00BA1D40" w:rsidP="002D5085">
      <w:pPr>
        <w:pStyle w:val="s3"/>
        <w:rPr>
          <w:b/>
        </w:rPr>
      </w:pPr>
      <w:proofErr w:type="gramStart"/>
      <w:r w:rsidRPr="00BA1D40">
        <w:rPr>
          <w:lang w:val="en-US"/>
        </w:rPr>
        <w:t>X</w:t>
      </w:r>
      <w:r w:rsidRPr="00BA1D40">
        <w:t>.</w:t>
      </w:r>
      <w:r w:rsidR="00BE7917" w:rsidRPr="00BE7917">
        <w:rPr>
          <w:sz w:val="35"/>
          <w:szCs w:val="35"/>
        </w:rPr>
        <w:t xml:space="preserve"> </w:t>
      </w:r>
      <w:r w:rsidRPr="00BA1D40">
        <w:rPr>
          <w:sz w:val="35"/>
          <w:szCs w:val="35"/>
        </w:rPr>
        <w:t xml:space="preserve"> </w:t>
      </w:r>
      <w:r w:rsidR="00A62208" w:rsidRPr="00BA1D40">
        <w:rPr>
          <w:b/>
        </w:rPr>
        <w:t>Гигиенические</w:t>
      </w:r>
      <w:proofErr w:type="gramEnd"/>
      <w:r w:rsidR="00A62208" w:rsidRPr="00BA1D40">
        <w:rPr>
          <w:b/>
        </w:rPr>
        <w:t xml:space="preserve"> требования к </w:t>
      </w:r>
      <w:r>
        <w:rPr>
          <w:b/>
        </w:rPr>
        <w:t>режиму образовательного процесса.</w:t>
      </w:r>
    </w:p>
    <w:p w:rsidR="00A62208" w:rsidRPr="00A62208" w:rsidRDefault="00A62208" w:rsidP="00A622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208">
        <w:rPr>
          <w:rFonts w:ascii="Times New Roman" w:eastAsia="Times New Roman" w:hAnsi="Times New Roman" w:cs="Times New Roman"/>
          <w:sz w:val="24"/>
          <w:szCs w:val="24"/>
        </w:rPr>
        <w:t xml:space="preserve">10.17. С целью профилактики утомления, нарушения осанки и </w:t>
      </w:r>
      <w:proofErr w:type="gramStart"/>
      <w:r w:rsidRPr="00A62208">
        <w:rPr>
          <w:rFonts w:ascii="Times New Roman" w:eastAsia="Times New Roman" w:hAnsi="Times New Roman" w:cs="Times New Roman"/>
          <w:sz w:val="24"/>
          <w:szCs w:val="24"/>
        </w:rPr>
        <w:t>зрения</w:t>
      </w:r>
      <w:proofErr w:type="gramEnd"/>
      <w:r w:rsidRPr="00A62208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на уроках следует проводить физкультминутки и гимнастику для глаз (</w:t>
      </w:r>
      <w:r w:rsidRPr="00BA1D40">
        <w:rPr>
          <w:rFonts w:ascii="Times New Roman" w:eastAsia="Times New Roman" w:hAnsi="Times New Roman" w:cs="Times New Roman"/>
          <w:sz w:val="24"/>
          <w:szCs w:val="24"/>
          <w:u w:val="single"/>
        </w:rPr>
        <w:t>приложение 4</w:t>
      </w:r>
      <w:r w:rsidRPr="00A6220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BA1D40">
        <w:rPr>
          <w:rFonts w:ascii="Times New Roman" w:eastAsia="Times New Roman" w:hAnsi="Times New Roman" w:cs="Times New Roman"/>
          <w:sz w:val="24"/>
          <w:szCs w:val="24"/>
          <w:u w:val="single"/>
        </w:rPr>
        <w:t>приложение 5</w:t>
      </w:r>
      <w:r w:rsidRPr="00A62208">
        <w:rPr>
          <w:rFonts w:ascii="Times New Roman" w:eastAsia="Times New Roman" w:hAnsi="Times New Roman" w:cs="Times New Roman"/>
          <w:sz w:val="24"/>
          <w:szCs w:val="24"/>
        </w:rPr>
        <w:t xml:space="preserve"> настоящих санитарных правил).</w:t>
      </w:r>
    </w:p>
    <w:p w:rsidR="00A62208" w:rsidRPr="00A62208" w:rsidRDefault="00A62208" w:rsidP="00A622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208">
        <w:rPr>
          <w:rFonts w:ascii="Times New Roman" w:eastAsia="Times New Roman" w:hAnsi="Times New Roman" w:cs="Times New Roman"/>
          <w:sz w:val="24"/>
          <w:szCs w:val="24"/>
        </w:rPr>
        <w:t>10.18. Необходимо чередовать во время урока различные виды учебной деятельности (за исключением контрольных работ). Средняя непрерывная продолжительность различных видов учебной деятельности обучающихся (чтение с бумажного носителя, письмо, слушание, опрос и т.п.) в 1 - 4 классах не должна превышать 7 - 10 минут, в 5 - 11 классах - 10 - 15 минут. Расстояние от глаз до тетради или книги должно составлять не менее 25 - 35 см у обучающихся 1 - 4 классов и не менее 30 - 45 см - у обучающихся 5 - 11 классов.</w:t>
      </w:r>
    </w:p>
    <w:p w:rsidR="00A62208" w:rsidRPr="00A62208" w:rsidRDefault="00A62208" w:rsidP="00A622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208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непрерывного использования в образовательной деятельности технических средств обучения устанавливается согласно </w:t>
      </w:r>
      <w:r w:rsidRPr="00BA1D40">
        <w:rPr>
          <w:rFonts w:ascii="Times New Roman" w:eastAsia="Times New Roman" w:hAnsi="Times New Roman" w:cs="Times New Roman"/>
          <w:sz w:val="24"/>
          <w:szCs w:val="24"/>
          <w:u w:val="single"/>
        </w:rPr>
        <w:t>таблице 5</w:t>
      </w:r>
      <w:r w:rsidRPr="00A622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62208" w:rsidRPr="00A62208" w:rsidRDefault="00A62208" w:rsidP="00A622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20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62208" w:rsidRDefault="00A62208" w:rsidP="00BA1D40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62208">
        <w:rPr>
          <w:rFonts w:ascii="Times New Roman" w:eastAsia="Times New Roman" w:hAnsi="Times New Roman" w:cs="Times New Roman"/>
          <w:sz w:val="24"/>
          <w:szCs w:val="24"/>
        </w:rPr>
        <w:t>Таблица 5</w:t>
      </w:r>
    </w:p>
    <w:p w:rsidR="00A62208" w:rsidRPr="00A62208" w:rsidRDefault="00A62208" w:rsidP="00BA1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20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62208" w:rsidRPr="00A62208" w:rsidRDefault="00A62208" w:rsidP="00BA1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2208">
        <w:rPr>
          <w:rFonts w:ascii="Times New Roman" w:eastAsia="Times New Roman" w:hAnsi="Times New Roman" w:cs="Times New Roman"/>
          <w:b/>
          <w:sz w:val="24"/>
          <w:szCs w:val="24"/>
        </w:rPr>
        <w:t>Продолжительность непрерывного применения технических средств обучения на уроках</w:t>
      </w:r>
    </w:p>
    <w:p w:rsidR="00A62208" w:rsidRPr="00A62208" w:rsidRDefault="00A62208" w:rsidP="00BA1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20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0437" w:type="dxa"/>
        <w:tblCellSpacing w:w="15" w:type="dxa"/>
        <w:tblInd w:w="-9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6"/>
        <w:gridCol w:w="1425"/>
        <w:gridCol w:w="1324"/>
        <w:gridCol w:w="1540"/>
        <w:gridCol w:w="1803"/>
        <w:gridCol w:w="1732"/>
        <w:gridCol w:w="1747"/>
      </w:tblGrid>
      <w:tr w:rsidR="00A62208" w:rsidRPr="00A62208" w:rsidTr="00414315">
        <w:trPr>
          <w:tblCellSpacing w:w="15" w:type="dxa"/>
        </w:trPr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7794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Непрерывная длительность (мин.), не более</w:t>
            </w:r>
          </w:p>
        </w:tc>
        <w:tc>
          <w:tcPr>
            <w:tcW w:w="17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62208" w:rsidRPr="00A62208" w:rsidTr="00414315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62208" w:rsidRPr="00A62208" w:rsidRDefault="00A62208" w:rsidP="00A6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статических изображений на учебных досках и экранах отраженного свечения</w:t>
            </w:r>
          </w:p>
        </w:tc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телепередач</w:t>
            </w:r>
          </w:p>
        </w:tc>
        <w:tc>
          <w:tcPr>
            <w:tcW w:w="151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динамических изображений на экранах отраженного свечения</w:t>
            </w:r>
          </w:p>
        </w:tc>
        <w:tc>
          <w:tcPr>
            <w:tcW w:w="17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изображением на индивидуальном мониторе компьютера и клавиатурой</w:t>
            </w:r>
          </w:p>
        </w:tc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</w:t>
            </w:r>
          </w:p>
        </w:tc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в наушниках</w:t>
            </w:r>
          </w:p>
        </w:tc>
      </w:tr>
      <w:tr w:rsidR="00A62208" w:rsidRPr="00A62208" w:rsidTr="00414315">
        <w:trPr>
          <w:tblCellSpacing w:w="15" w:type="dxa"/>
        </w:trPr>
        <w:tc>
          <w:tcPr>
            <w:tcW w:w="8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1 - 2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1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62208" w:rsidRPr="00A62208" w:rsidTr="00414315">
        <w:trPr>
          <w:tblCellSpacing w:w="15" w:type="dxa"/>
        </w:trPr>
        <w:tc>
          <w:tcPr>
            <w:tcW w:w="8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3 - 4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1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2208" w:rsidRPr="00A62208" w:rsidTr="00414315">
        <w:trPr>
          <w:tblCellSpacing w:w="15" w:type="dxa"/>
        </w:trPr>
        <w:tc>
          <w:tcPr>
            <w:tcW w:w="8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5 - 7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1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62208" w:rsidRPr="00A62208" w:rsidTr="00414315">
        <w:trPr>
          <w:tblCellSpacing w:w="15" w:type="dxa"/>
        </w:trPr>
        <w:tc>
          <w:tcPr>
            <w:tcW w:w="8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8 - 11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1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7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62208" w:rsidRPr="00A62208" w:rsidRDefault="00A62208" w:rsidP="00A622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20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A62208" w:rsidRPr="00A62208" w:rsidRDefault="00A62208" w:rsidP="008F2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208">
        <w:rPr>
          <w:rFonts w:ascii="Times New Roman" w:eastAsia="Times New Roman" w:hAnsi="Times New Roman" w:cs="Times New Roman"/>
          <w:sz w:val="24"/>
          <w:szCs w:val="24"/>
        </w:rPr>
        <w:t> После использования технических средств обучения, связанных со зрительной нагрузкой, необходимо проводить комплекс упражнений для профилактики утомления глаз (</w:t>
      </w:r>
      <w:r w:rsidRPr="00BA1D40">
        <w:rPr>
          <w:rFonts w:ascii="Times New Roman" w:eastAsia="Times New Roman" w:hAnsi="Times New Roman" w:cs="Times New Roman"/>
          <w:sz w:val="24"/>
          <w:szCs w:val="24"/>
          <w:u w:val="single"/>
        </w:rPr>
        <w:t>приложение 5</w:t>
      </w:r>
      <w:r w:rsidRPr="00A62208">
        <w:rPr>
          <w:rFonts w:ascii="Times New Roman" w:eastAsia="Times New Roman" w:hAnsi="Times New Roman" w:cs="Times New Roman"/>
          <w:sz w:val="24"/>
          <w:szCs w:val="24"/>
        </w:rPr>
        <w:t>), а в конце урока - физические упражнения для профилактики общего утомления (</w:t>
      </w:r>
      <w:hyperlink r:id="rId5" w:anchor="block_40000" w:history="1">
        <w:r w:rsidRPr="00BA1D40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приложение 4</w:t>
        </w:r>
      </w:hyperlink>
      <w:r w:rsidRPr="00A6220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62208" w:rsidRPr="00A62208" w:rsidRDefault="00A62208" w:rsidP="002D5085">
      <w:pPr>
        <w:pStyle w:val="s3"/>
        <w:rPr>
          <w:sz w:val="35"/>
          <w:szCs w:val="35"/>
        </w:rPr>
      </w:pPr>
    </w:p>
    <w:p w:rsidR="002D5085" w:rsidRDefault="008F28AB" w:rsidP="008F28AB">
      <w:pPr>
        <w:pStyle w:val="s3"/>
        <w:spacing w:before="0" w:beforeAutospacing="0" w:after="0" w:afterAutospacing="0"/>
      </w:pPr>
      <w:r>
        <w:t xml:space="preserve">                                                                                                          </w:t>
      </w:r>
      <w:r w:rsidR="00D35D7D">
        <w:t xml:space="preserve">                </w:t>
      </w:r>
      <w:r>
        <w:t xml:space="preserve"> </w:t>
      </w:r>
      <w:r w:rsidR="002D5085" w:rsidRPr="008F28AB">
        <w:t>Приложение 1</w:t>
      </w:r>
    </w:p>
    <w:p w:rsidR="008F28AB" w:rsidRPr="008F28AB" w:rsidRDefault="008F28AB" w:rsidP="008F28AB">
      <w:pPr>
        <w:pStyle w:val="s3"/>
        <w:spacing w:before="0" w:beforeAutospacing="0" w:after="0" w:afterAutospacing="0"/>
      </w:pPr>
      <w:r>
        <w:rPr>
          <w:rStyle w:val="s10"/>
        </w:rPr>
        <w:t xml:space="preserve">                                                                                                           к </w:t>
      </w:r>
      <w:hyperlink r:id="rId6" w:anchor="block_1000" w:history="1">
        <w:proofErr w:type="spellStart"/>
        <w:r w:rsidRPr="008F28AB">
          <w:rPr>
            <w:rStyle w:val="a4"/>
            <w:color w:val="auto"/>
            <w:u w:val="none"/>
          </w:rPr>
          <w:t>СанПиН</w:t>
        </w:r>
        <w:proofErr w:type="spellEnd"/>
        <w:r w:rsidRPr="008F28AB">
          <w:rPr>
            <w:rStyle w:val="a4"/>
            <w:color w:val="auto"/>
            <w:u w:val="none"/>
          </w:rPr>
          <w:t xml:space="preserve"> 2.4.2.2821-10</w:t>
        </w:r>
      </w:hyperlink>
    </w:p>
    <w:p w:rsidR="002D5085" w:rsidRPr="002D5085" w:rsidRDefault="002D5085" w:rsidP="008F28AB">
      <w:pPr>
        <w:pStyle w:val="s3"/>
        <w:jc w:val="center"/>
        <w:rPr>
          <w:b/>
        </w:rPr>
      </w:pPr>
      <w:r w:rsidRPr="002D5085">
        <w:rPr>
          <w:b/>
        </w:rPr>
        <w:t xml:space="preserve">Рекомендации по воспитанию и формированию правильной рабочей позы у </w:t>
      </w:r>
      <w:proofErr w:type="gramStart"/>
      <w:r w:rsidRPr="002D5085">
        <w:rPr>
          <w:b/>
        </w:rPr>
        <w:t>обучающихся</w:t>
      </w:r>
      <w:proofErr w:type="gramEnd"/>
    </w:p>
    <w:p w:rsidR="002D5085" w:rsidRPr="002D5085" w:rsidRDefault="002D5085" w:rsidP="002D5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508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F28A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D5085">
        <w:rPr>
          <w:rFonts w:ascii="Times New Roman" w:eastAsia="Times New Roman" w:hAnsi="Times New Roman" w:cs="Times New Roman"/>
          <w:sz w:val="24"/>
          <w:szCs w:val="24"/>
        </w:rPr>
        <w:t>В целях формирования правильной осанки и сохранения здоровья необходимо с первых дней обучения в общеобразовательной организации воспитывать и формировать правильную рабочую позу обучающихся за школьной партой. Для этого необходимо посвятить специальный урок в первых классах.</w:t>
      </w:r>
    </w:p>
    <w:p w:rsidR="002D5085" w:rsidRPr="002D5085" w:rsidRDefault="008F28AB" w:rsidP="002D5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gramStart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Для формирования правильной осанки необходимо обеспечить рабочее место для обучающегося мебелью в соответствии с его ростом; приучить его сохранять во время учебных занятий правильную рабочую позу, которая наименее утомительна: сидеть глубоко на стуле, ровно держать корпус и голову; ноги должны быть согнуты в тазобедренном и коленном суставах, ступни опираться на пол, предплечья свободно лежать на столе.</w:t>
      </w:r>
      <w:proofErr w:type="gramEnd"/>
    </w:p>
    <w:p w:rsidR="002D5085" w:rsidRPr="002D5085" w:rsidRDefault="008F28AB" w:rsidP="002D5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При размещении обучающегося за рабочим столом стул задвигается под стол так, чтобы при опоре на спинку между грудью и столом помещалась его ладонь.</w:t>
      </w:r>
    </w:p>
    <w:p w:rsidR="002D5085" w:rsidRPr="002D5085" w:rsidRDefault="008F28AB" w:rsidP="002D5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Для рационального подбора мебели с целью профилактики нарушений костно-мышечной системы рекомендуется все учебные помещения и кабинеты оснащать ростовыми линейками.</w:t>
      </w:r>
    </w:p>
    <w:p w:rsidR="002D5085" w:rsidRPr="002D5085" w:rsidRDefault="008F28AB" w:rsidP="002D5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Учитель объясняет обучающимся, как надо держать голову, плечи, руки, и подчеркивает, что нельзя опираться грудью о край парты (стола); расстояние от глаз до книги или тетради должно равняться длине предплечья от локтя до конца пальцев. Руки лежат свободно, не прижимаясь к столу, на тетради лежит правая рука и пальцы левой. Обе ноги всей ступней опираются на пол.</w:t>
      </w:r>
    </w:p>
    <w:p w:rsidR="002D5085" w:rsidRPr="002D5085" w:rsidRDefault="008F28AB" w:rsidP="002D5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При овладении навыками письма </w:t>
      </w:r>
      <w:proofErr w:type="gramStart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 опирается о спинку парты (стула) поясницей, при объяснении учителя - сидит более свободно, опирается о спинку парты (стула) не только крестцово-поясничной, но и подлопаточной частью спины. Учитель после объяснения и показа правильной посадки за партой просит </w:t>
      </w:r>
      <w:proofErr w:type="gramStart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 всего класса сесть правильно и, обходя класс, поправляет в случае необходимости.</w:t>
      </w:r>
    </w:p>
    <w:p w:rsidR="002D5085" w:rsidRPr="002D5085" w:rsidRDefault="008F28AB" w:rsidP="002D5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В учебном кабинете следует поместить таблицу "Правильно сиди при письме", чтобы </w:t>
      </w:r>
      <w:proofErr w:type="gramStart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 всегда имели её перед глазами. Вместе с тем обучающимся необходимо показать таблицы, демонстрирующие дефекты в осанке, возникающие в результате неправильной посадки. Выработка определенного навыка достигается не только объяснением, подкрепленным показом, а и систематическим повторением. Для выработки навыка правильной посадки педагогический работник должен повседневно контролировать правильность позы обучающихся во время занятий.</w:t>
      </w:r>
    </w:p>
    <w:p w:rsidR="002D5085" w:rsidRPr="002D5085" w:rsidRDefault="008F28AB" w:rsidP="002D5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proofErr w:type="gramStart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Роль учителя в воспитании у обучающихся правильной посадки особенно велика в течение первых трех-четырех лет обучения в общеобразовательной организации, когда у них формируется этот навык, а также и в последующие годы обучения.</w:t>
      </w:r>
      <w:proofErr w:type="gramEnd"/>
    </w:p>
    <w:p w:rsidR="002D5085" w:rsidRPr="002D5085" w:rsidRDefault="008F28AB" w:rsidP="002D5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</w:t>
      </w:r>
      <w:proofErr w:type="gramStart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Учитель при сотрудничестве с родителями может дать рекомендации по выбору ранца для учебников и школьных принадлежностей: вес ранца без учебников для учащихся 1 - 4 классов должен быть не более 700 г. При этом ранец должен иметь широкие лямки (4 - 4,5 см) и достаточную </w:t>
      </w:r>
      <w:proofErr w:type="spellStart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формоустойчивость</w:t>
      </w:r>
      <w:proofErr w:type="spellEnd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, обеспечивающую его плотное прилегание к спине обучающегося и равномерное распределение веса.</w:t>
      </w:r>
      <w:proofErr w:type="gramEnd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 Материал для изготовления ранцев должен быть легким, прочным, с водоотталкивающим покрытием, удобным для чистки.</w:t>
      </w:r>
    </w:p>
    <w:p w:rsidR="00BE7917" w:rsidRPr="00BE7917" w:rsidRDefault="00BE7917" w:rsidP="00BE79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5085" w:rsidRDefault="002D5085" w:rsidP="002D5085">
      <w:pPr>
        <w:pStyle w:val="s1"/>
        <w:ind w:firstLine="680"/>
        <w:jc w:val="right"/>
      </w:pPr>
      <w:r>
        <w:rPr>
          <w:rStyle w:val="s10"/>
        </w:rPr>
        <w:t>Приложение 4</w:t>
      </w:r>
      <w:r>
        <w:br/>
      </w:r>
      <w:r>
        <w:rPr>
          <w:rStyle w:val="s10"/>
        </w:rPr>
        <w:t xml:space="preserve">к </w:t>
      </w:r>
      <w:hyperlink r:id="rId7" w:anchor="block_1000" w:history="1">
        <w:proofErr w:type="spellStart"/>
        <w:r w:rsidRPr="008F28AB">
          <w:rPr>
            <w:rStyle w:val="a4"/>
            <w:color w:val="auto"/>
            <w:u w:val="none"/>
          </w:rPr>
          <w:t>СанПиН</w:t>
        </w:r>
        <w:proofErr w:type="spellEnd"/>
        <w:r w:rsidRPr="008F28AB">
          <w:rPr>
            <w:rStyle w:val="a4"/>
            <w:color w:val="auto"/>
            <w:u w:val="none"/>
          </w:rPr>
          <w:t xml:space="preserve"> 2.4.2.2821-10</w:t>
        </w:r>
      </w:hyperlink>
    </w:p>
    <w:p w:rsidR="002D5085" w:rsidRPr="008F28AB" w:rsidRDefault="002D5085" w:rsidP="008F28AB">
      <w:pPr>
        <w:pStyle w:val="a3"/>
        <w:rPr>
          <w:b/>
        </w:rPr>
      </w:pPr>
      <w:r>
        <w:t> </w:t>
      </w:r>
      <w:r w:rsidR="008F28AB">
        <w:t xml:space="preserve">               </w:t>
      </w:r>
      <w:r w:rsidRPr="008F28AB">
        <w:rPr>
          <w:b/>
        </w:rPr>
        <w:t>Рекомендуемый комплекс упражнений физкультурных минуток (ФМ)</w:t>
      </w:r>
    </w:p>
    <w:p w:rsidR="002D5085" w:rsidRDefault="002D5085" w:rsidP="008F28AB">
      <w:pPr>
        <w:pStyle w:val="a3"/>
      </w:pPr>
      <w:r>
        <w:t> </w:t>
      </w:r>
      <w:r w:rsidR="008F28AB">
        <w:t xml:space="preserve">     </w:t>
      </w:r>
      <w:r>
        <w:t>Учебные занятия, сочетающие в себе психическую, статическую, динамическую нагрузки на отдельные органы и системы и на весь организм в целом, требуют проведения на уроках физкультурных минуток (далее - ФМ) для снятия локального утомления и ФМ общего воздействия.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ФМ для улучшения мозгового кровообращения: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1. Исходное положение (далее - и.п.) - сидя на стуле. 1 - 2 - отвести голову назад и плавно наклонить назад, 3 - 4 - голову наклонить вперед, плечи не поднимать. Повторить 4 - 6 раз. Темп медленный.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2. И.п. - сидя, руки на поясе. 1 - поворот головы направо, 2 - и.п., 3 - поворот головы налево, 4 - и.п. Повторить 6 - 8 раз. Темп медленный.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3. И.п. - стоя или сидя, руки на поясе. 1 - махом левую руку занести через правое плечо, голову повернуть налево. 2 - и.п., 3 - 4 - то же правой рукой. Повторить 4 - 6 раз. Темп медленный.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ФМ для снятия утомления с плечевого пояса и рук: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1. И.п. - стоя или сидя, руки на поясе. 1 - правую руку вперед, левую вверх. 2 - переменить положения рук. Повторить 3 - 4 раза, затем расслабленно опустить вниз и потрясти кистями, голову наклонить вперед. Темп средний.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2. И.п. - стоя или сидя, кисти тыльной стороной на поясе. 1 - 2 - свести локти вперед, голову наклонить вперед. 3 - 4 - локти назад, прогнуться. Повторить 6 - 8 раз, затем руки вниз и потрясти расслабленно. Темп медленный.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3. И.п. - сидя, руки вверх. 1 - сжать кисти в кулак. 2 - разжать кисти. Повторить 6 - 8 раз, затем руки расслабленно опустить вниз и потрясти кистями. Темп средний.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ФМ для снятия утомления с туловища: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 </w:t>
      </w:r>
      <w:r w:rsidR="002D5085">
        <w:t>1. И.п.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6 - 8 раз. Темп средний.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 </w:t>
      </w:r>
      <w:r w:rsidR="002D5085">
        <w:t>2. И.п. - стойка ноги врозь, руки за голову. 1 - 5 - круговые движения тазом в одну сторону. 4 - 6 - то же в другую сторону. 7 - 8 - руки вниз и расслабленно потрясти кистями. Повторить 4 - 6 раз. Темп средний.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3. И.п. - стойка ноги врозь. 1 - 2 - наклон вперед, правая рука скользит вдоль ноги вниз, левая, сгибаясь, вдоль тела вверх. 3 - 4 - и.п., 5 - 8 - то же в другую сторону. Повторить 6 - 8 раз. Темп средний.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</w:t>
      </w:r>
      <w:r w:rsidR="002D5085">
        <w:t>ФМ общего воздействия комплектуются из упражнений для разных групп мышц с учетом их напряжения в процессе деятельности.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 </w:t>
      </w:r>
      <w:proofErr w:type="gramStart"/>
      <w:r w:rsidR="002D5085">
        <w:t>Комплекс упражнений ФМ для обучающихся начального общего образования на уроках с элементами письма:</w:t>
      </w:r>
      <w:proofErr w:type="gramEnd"/>
    </w:p>
    <w:p w:rsidR="002D5085" w:rsidRDefault="008F28AB" w:rsidP="008F28AB">
      <w:pPr>
        <w:pStyle w:val="s1"/>
        <w:spacing w:before="0" w:beforeAutospacing="0" w:after="0" w:afterAutospacing="0"/>
      </w:pPr>
      <w:r>
        <w:lastRenderedPageBreak/>
        <w:t xml:space="preserve">       </w:t>
      </w:r>
      <w:r w:rsidR="002D5085">
        <w:t xml:space="preserve">1. Упражнения для улучшения мозгового кровообращения. </w:t>
      </w:r>
      <w:proofErr w:type="gramStart"/>
      <w:r w:rsidR="002D5085">
        <w:t>И.п. - сидя, руки на поясе. 1 - поворот головы направо, 2 - и.п., 3 - поворот головы налево, 4 - и.п., 5 - плавно наклонить голову назад, 6 - и.п., 7 - голову наклонить вперед.</w:t>
      </w:r>
      <w:proofErr w:type="gramEnd"/>
      <w:r w:rsidR="002D5085">
        <w:t xml:space="preserve"> Повторить 4 - 6 раз. Темп медленный.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 </w:t>
      </w:r>
      <w:r w:rsidR="002D5085">
        <w:t>2. Упражнения для снятия утомления с мелких мышц кисти. И.п. - сидя, руки подняты вверх. 1 - сжать кисти в кулак, 2 - разжать кисти. Повторить 6 - 8 раз, затем руки расслабленно опустить вниз и потрясти кистями. Темп средний.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 </w:t>
      </w:r>
      <w:r w:rsidR="002D5085">
        <w:t>3. Упражнение для снятия утомления с мышц туловища. И.п.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4 - 6 раз. Темп средний.</w:t>
      </w:r>
    </w:p>
    <w:p w:rsidR="002D5085" w:rsidRDefault="008F28AB" w:rsidP="008F28AB">
      <w:pPr>
        <w:pStyle w:val="s1"/>
        <w:spacing w:before="0" w:beforeAutospacing="0" w:after="0" w:afterAutospacing="0"/>
      </w:pPr>
      <w:r>
        <w:t xml:space="preserve">       </w:t>
      </w:r>
      <w:r w:rsidR="002D5085">
        <w:t xml:space="preserve">4. Упражнение для мобилизации внимания. </w:t>
      </w:r>
      <w:proofErr w:type="gramStart"/>
      <w:r w:rsidR="002D5085">
        <w:t>И.п. - стоя, руки вдоль туловища. 1 - правую руку на пояс, 2 - левую руку на пояс, 3 - правую руку на плечо, 4 - левую руку на плечо, 5 - правую руку вверх, 6 - левую руку вверх, 7 - 8 - хлопки руками над головой, 9 - опустить левую руку на плечо, 10 - правую руку на плечо, 11 - левую руку на пояс, 12 - правую руку на</w:t>
      </w:r>
      <w:proofErr w:type="gramEnd"/>
      <w:r w:rsidR="002D5085">
        <w:t xml:space="preserve"> пояс, 13 - 14 - хлопки руками по бедрам. Повторить 4 - 6 раз. Темп - 1 раз медленный, 2 - 3 раза - средний, 4 - 5 - быстрый, 6 - медленный.</w:t>
      </w:r>
    </w:p>
    <w:p w:rsidR="002D5085" w:rsidRDefault="002D5085" w:rsidP="002D5085">
      <w:pPr>
        <w:pStyle w:val="a3"/>
      </w:pPr>
      <w:r>
        <w:t> </w:t>
      </w:r>
    </w:p>
    <w:p w:rsidR="002D5085" w:rsidRPr="002D5085" w:rsidRDefault="002D5085" w:rsidP="002D5085">
      <w:pPr>
        <w:spacing w:before="100" w:beforeAutospacing="1" w:after="100" w:afterAutospacing="1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5085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  <w:r w:rsidRPr="002D5085">
        <w:rPr>
          <w:rFonts w:ascii="Times New Roman" w:eastAsia="Times New Roman" w:hAnsi="Times New Roman" w:cs="Times New Roman"/>
          <w:sz w:val="24"/>
          <w:szCs w:val="24"/>
        </w:rPr>
        <w:br/>
        <w:t xml:space="preserve">к </w:t>
      </w:r>
      <w:hyperlink r:id="rId8" w:anchor="block_1000" w:history="1">
        <w:proofErr w:type="spellStart"/>
        <w:r w:rsidRPr="00D35D7D">
          <w:rPr>
            <w:rFonts w:ascii="Times New Roman" w:eastAsia="Times New Roman" w:hAnsi="Times New Roman" w:cs="Times New Roman"/>
            <w:sz w:val="24"/>
            <w:szCs w:val="24"/>
          </w:rPr>
          <w:t>СанПиН</w:t>
        </w:r>
        <w:proofErr w:type="spellEnd"/>
        <w:r w:rsidRPr="00D35D7D">
          <w:rPr>
            <w:rFonts w:ascii="Times New Roman" w:eastAsia="Times New Roman" w:hAnsi="Times New Roman" w:cs="Times New Roman"/>
            <w:sz w:val="24"/>
            <w:szCs w:val="24"/>
          </w:rPr>
          <w:t xml:space="preserve"> 2.4.2.2821-10</w:t>
        </w:r>
      </w:hyperlink>
    </w:p>
    <w:p w:rsidR="002D5085" w:rsidRPr="002D5085" w:rsidRDefault="002D5085" w:rsidP="00D35D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5085" w:rsidRPr="002D5085" w:rsidRDefault="002D5085" w:rsidP="00D35D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085">
        <w:rPr>
          <w:rFonts w:ascii="Times New Roman" w:eastAsia="Times New Roman" w:hAnsi="Times New Roman" w:cs="Times New Roman"/>
          <w:b/>
          <w:sz w:val="24"/>
          <w:szCs w:val="24"/>
        </w:rPr>
        <w:t>Рекомендуемый комплекс упражнений гимнастики глаз</w:t>
      </w:r>
    </w:p>
    <w:p w:rsidR="002D5085" w:rsidRPr="002D5085" w:rsidRDefault="002D5085" w:rsidP="00D35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508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35D7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2D5085">
        <w:rPr>
          <w:rFonts w:ascii="Times New Roman" w:eastAsia="Times New Roman" w:hAnsi="Times New Roman" w:cs="Times New Roman"/>
          <w:sz w:val="24"/>
          <w:szCs w:val="24"/>
        </w:rPr>
        <w:t>1. Быстро поморгать, закрыть глаза и посидеть спокойно, медленно считая до 5. Повторять 4 - 5 раз.</w:t>
      </w:r>
    </w:p>
    <w:p w:rsidR="002D5085" w:rsidRPr="002D5085" w:rsidRDefault="00D35D7D" w:rsidP="00D35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Крепко зажмурить глаза (считать до 3, открыть их и посмотреть вдаль (считать до 5).</w:t>
      </w:r>
      <w:proofErr w:type="gramEnd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 Повторять 4 - 5 раз.</w:t>
      </w:r>
    </w:p>
    <w:p w:rsidR="002D5085" w:rsidRPr="002D5085" w:rsidRDefault="00D35D7D" w:rsidP="00D35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3. Вытянуть правую руку вперед. Следить глазами, не поворачивая головы, за медленными движениями указательного пальца вытянутой руки влево и вправо, вверх и вниз. Повторять 4 - 5 раз.</w:t>
      </w:r>
    </w:p>
    <w:p w:rsidR="002D5085" w:rsidRPr="002D5085" w:rsidRDefault="00D35D7D" w:rsidP="00D35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4. Посмотреть на указательный палец вытянутой </w:t>
      </w:r>
      <w:proofErr w:type="gramStart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руки</w:t>
      </w:r>
      <w:proofErr w:type="gramEnd"/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 xml:space="preserve"> на счет 1 - 4, потом перенести взор вдаль на счет 1 - 6. Повторять 4 - 5 раз</w:t>
      </w:r>
    </w:p>
    <w:p w:rsidR="002D5085" w:rsidRPr="002D5085" w:rsidRDefault="00D35D7D" w:rsidP="00D35D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D5085" w:rsidRPr="002D5085">
        <w:rPr>
          <w:rFonts w:ascii="Times New Roman" w:eastAsia="Times New Roman" w:hAnsi="Times New Roman" w:cs="Times New Roman"/>
          <w:sz w:val="24"/>
          <w:szCs w:val="24"/>
        </w:rPr>
        <w:t>5. В среднем темпе проделать 3 - 4 круговых движений глазами в правую сторону, столько же в левую сторону. Расслабив глазные мышцы, посмотреть вдаль на счет 1 - 6. Повторять 1 - 2 раза.</w:t>
      </w:r>
    </w:p>
    <w:p w:rsidR="002D5085" w:rsidRPr="002D5085" w:rsidRDefault="002D5085" w:rsidP="002D5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508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0B82" w:rsidRPr="00BE7917" w:rsidRDefault="00980B82">
      <w:pPr>
        <w:rPr>
          <w:rFonts w:ascii="Times New Roman" w:hAnsi="Times New Roman" w:cs="Times New Roman"/>
        </w:rPr>
      </w:pPr>
    </w:p>
    <w:sectPr w:rsidR="00980B82" w:rsidRPr="00BE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7917"/>
    <w:rsid w:val="002D5085"/>
    <w:rsid w:val="00414315"/>
    <w:rsid w:val="004D15DF"/>
    <w:rsid w:val="008F28AB"/>
    <w:rsid w:val="00980B82"/>
    <w:rsid w:val="00A62208"/>
    <w:rsid w:val="00BA1D40"/>
    <w:rsid w:val="00BE7917"/>
    <w:rsid w:val="00D3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D50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D508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2D5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52">
    <w:name w:val="s_52"/>
    <w:basedOn w:val="a"/>
    <w:rsid w:val="002D5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2D5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2D5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2D5085"/>
  </w:style>
  <w:style w:type="character" w:styleId="a4">
    <w:name w:val="Hyperlink"/>
    <w:basedOn w:val="a0"/>
    <w:uiPriority w:val="99"/>
    <w:semiHidden/>
    <w:unhideWhenUsed/>
    <w:rsid w:val="002D508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5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5085"/>
    <w:rPr>
      <w:rFonts w:ascii="Tahoma" w:hAnsi="Tahoma" w:cs="Tahoma"/>
      <w:sz w:val="16"/>
      <w:szCs w:val="16"/>
    </w:rPr>
  </w:style>
  <w:style w:type="paragraph" w:customStyle="1" w:styleId="s22">
    <w:name w:val="s_22"/>
    <w:basedOn w:val="a"/>
    <w:rsid w:val="00A62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15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3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6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3577/53f89421bbdaf741eb2d1ecc4ddb4c33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12183577/53f89421bbdaf741eb2d1ecc4ddb4c33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12183577/53f89421bbdaf741eb2d1ecc4ddb4c33/" TargetMode="External"/><Relationship Id="rId5" Type="http://schemas.openxmlformats.org/officeDocument/2006/relationships/hyperlink" Target="https://base.garant.ru/12183577/7d7b9c31284350c257ca3649122f627b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B5A00-3473-4E5A-81F5-8FBACF9C5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2020-03-25T10:44:00Z</dcterms:created>
  <dcterms:modified xsi:type="dcterms:W3CDTF">2020-03-25T12:27:00Z</dcterms:modified>
</cp:coreProperties>
</file>